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B9" w:rsidRDefault="004A44EF" w:rsidP="004A44EF">
      <w:r>
        <w:t>Рабочая программа учебного курса «Волшебный мир уравнений» предназначена для работы в 6-х классах общеобразовательной школы. Данный курс способствует развитию у учащихся интереса к математике, к творческому процессу, математических способностей, логического мышления, углубление знаний, полученных на уроке и расширение общего кругозора ребенка в процессе живого и рассмотрения различных практических задач и вопросов, решаемых с помощью уравнений.</w:t>
      </w:r>
      <w:bookmarkStart w:id="0" w:name="_GoBack"/>
      <w:bookmarkEnd w:id="0"/>
    </w:p>
    <w:sectPr w:rsidR="003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D7"/>
    <w:rsid w:val="003504B9"/>
    <w:rsid w:val="004A44EF"/>
    <w:rsid w:val="00F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2609-4526-4F11-9A75-811CEE9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2021-12-01T11:32:00Z</dcterms:created>
  <dcterms:modified xsi:type="dcterms:W3CDTF">2021-12-01T11:32:00Z</dcterms:modified>
</cp:coreProperties>
</file>